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sz w:val="44"/>
          <w:szCs w:val="32"/>
        </w:rPr>
      </w:pPr>
      <w:r>
        <w:rPr>
          <w:rFonts w:hint="eastAsia" w:ascii="华文中宋" w:hAnsi="华文中宋" w:eastAsia="华文中宋"/>
          <w:sz w:val="44"/>
          <w:szCs w:val="32"/>
        </w:rPr>
        <w:t>第三届“郑商所杯”全国大学生金融模拟交易大赛评分指标</w:t>
      </w:r>
    </w:p>
    <w:p>
      <w:pPr>
        <w:tabs>
          <w:tab w:val="right" w:pos="8306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1.单位净值</w:t>
      </w:r>
    </w:p>
    <w:p>
      <w:pPr>
        <w:tabs>
          <w:tab w:val="right" w:pos="8306"/>
        </w:tabs>
        <w:spacing w:line="360" w:lineRule="auto"/>
        <w:jc w:val="center"/>
      </w:pPr>
      <w:r>
        <w:rPr>
          <w:position w:val="-31"/>
        </w:rPr>
        <w:drawing>
          <wp:inline distT="0" distB="0" distL="0" distR="0">
            <wp:extent cx="5074920" cy="388620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8306"/>
        </w:tabs>
        <w:spacing w:line="360" w:lineRule="auto"/>
        <w:ind w:firstLine="640" w:firstLineChars="200"/>
        <w:rPr>
          <w:rFonts w:ascii="仿宋" w:hAnsi="仿宋" w:eastAsia="仿宋"/>
          <w:i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2.最大回撤</w:t>
      </w:r>
    </w:p>
    <w:p>
      <w:pPr>
        <w:pStyle w:val="11"/>
        <w:ind w:left="-2" w:leftChars="-1"/>
      </w:pPr>
      <w:r>
        <w:rPr>
          <w:position w:val="-31"/>
        </w:rPr>
        <w:drawing>
          <wp:inline distT="0" distB="0" distL="0" distR="0">
            <wp:extent cx="3550920" cy="42672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方差</w:t>
      </w:r>
    </w:p>
    <w:p>
      <w:pPr>
        <w:pStyle w:val="11"/>
        <w:ind w:left="0"/>
        <w:outlineLvl w:val="0"/>
      </w:pPr>
      <w:r>
        <w:rPr>
          <w:position w:val="-37"/>
        </w:rPr>
        <w:drawing>
          <wp:inline distT="0" distB="0" distL="0" distR="0">
            <wp:extent cx="2834640" cy="56388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</w:t>
      </w:r>
      <w:r>
        <w:rPr>
          <w:rFonts w:ascii="仿宋" w:hAnsi="仿宋" w:eastAsia="仿宋"/>
          <w:sz w:val="32"/>
          <w:szCs w:val="32"/>
        </w:rPr>
        <w:t>，</w:t>
      </w:r>
      <m:oMath>
        <m:sSub>
          <m:sSubPr>
            <m:ctrlPr>
              <w:rPr>
                <w:rFonts w:ascii="Cambria Math" w:hAnsi="Cambria Math" w:eastAsia="仿宋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NAVPS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t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sub>
        </m:sSub>
      </m:oMath>
      <w:r>
        <w:rPr>
          <w:rFonts w:hint="eastAsia" w:ascii="仿宋" w:hAnsi="仿宋" w:eastAsia="仿宋"/>
          <w:sz w:val="32"/>
          <w:szCs w:val="32"/>
        </w:rPr>
        <w:t>=第t日该账户的单位净值，</w:t>
      </w:r>
      <m:oMath>
        <m:bar>
          <m:barPr>
            <m:pos m:val="top"/>
            <m:ctrlPr>
              <w:rPr>
                <w:rFonts w:ascii="Cambria Math" w:hAnsi="Cambria Math" w:eastAsia="仿宋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NAVPS</m:t>
            </m:r>
            <m:ctrlPr>
              <w:rPr>
                <w:rFonts w:ascii="Cambria Math" w:hAnsi="Cambria Math" w:eastAsia="仿宋"/>
                <w:i/>
                <w:sz w:val="28"/>
                <w:szCs w:val="28"/>
              </w:rPr>
            </m:ctrlPr>
          </m:e>
        </m:bar>
      </m:oMath>
      <w:r>
        <w:rPr>
          <w:rFonts w:hint="eastAsia" w:ascii="仿宋" w:hAnsi="仿宋" w:eastAsia="仿宋"/>
          <w:sz w:val="32"/>
          <w:szCs w:val="32"/>
        </w:rPr>
        <w:t>=截止到计算日该账户的单位净值平均数，</w:t>
      </w:r>
      <w:r>
        <w:rPr>
          <w:rFonts w:ascii="仿宋" w:hAnsi="仿宋" w:eastAsia="仿宋"/>
          <w:sz w:val="32"/>
          <w:szCs w:val="32"/>
        </w:rPr>
        <w:t>n为交易日</w:t>
      </w:r>
      <w:r>
        <w:rPr>
          <w:rFonts w:hint="eastAsia" w:ascii="仿宋" w:hAnsi="仿宋" w:eastAsia="仿宋"/>
          <w:sz w:val="32"/>
          <w:szCs w:val="32"/>
        </w:rPr>
        <w:t>数量。</w:t>
      </w:r>
    </w:p>
    <w:p>
      <w:pPr>
        <w:spacing w:line="360" w:lineRule="auto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4．单位净值得分</w:t>
      </w:r>
    </w:p>
    <w:p>
      <w:pPr>
        <w:jc w:val="center"/>
      </w:pPr>
      <w:r>
        <w:rPr>
          <w:position w:val="-32"/>
        </w:rPr>
        <w:drawing>
          <wp:inline distT="0" distB="0" distL="0" distR="0">
            <wp:extent cx="5090160" cy="41148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 w:eastAsia="仿宋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NAVPS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i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b>
        </m:sSub>
      </m:oMath>
      <w:r>
        <w:rPr>
          <w:rFonts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i</w:t>
      </w:r>
      <w:r>
        <w:rPr>
          <w:rFonts w:hint="eastAsia" w:ascii="仿宋" w:hAnsi="仿宋" w:eastAsia="仿宋"/>
          <w:sz w:val="32"/>
          <w:szCs w:val="32"/>
        </w:rPr>
        <w:t>个投资者的单位净值，</w:t>
      </w:r>
      <m:oMath>
        <m:sSub>
          <m:sSubPr>
            <m:ctrlPr>
              <w:rPr>
                <w:rFonts w:ascii="Cambria Math" w:hAnsi="Cambria Math" w:eastAsia="仿宋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NAVPS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max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b>
        </m:sSub>
      </m:oMath>
      <w:r>
        <w:rPr>
          <w:rFonts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</w:rPr>
        <w:t>所有账户的最大单位净值，</w:t>
      </w:r>
      <w:r>
        <w:rPr>
          <w:rFonts w:ascii="仿宋" w:hAnsi="仿宋" w:eastAsia="仿宋"/>
          <w:sz w:val="32"/>
          <w:szCs w:val="32"/>
        </w:rPr>
        <w:t>n=</w:t>
      </w:r>
      <w:r>
        <w:rPr>
          <w:rFonts w:hint="eastAsia" w:ascii="仿宋" w:hAnsi="仿宋" w:eastAsia="仿宋"/>
          <w:sz w:val="32"/>
          <w:szCs w:val="32"/>
        </w:rPr>
        <w:t>总账户数量，</w:t>
      </w:r>
      <m:oMath>
        <m:sSubSup>
          <m:sSubSupPr>
            <m:ctrlPr>
              <w:rPr>
                <w:rFonts w:ascii="Cambria Math" w:hAnsi="Cambria Math" w:eastAsia="仿宋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rank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i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NAVPS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p>
        </m:sSubSup>
      </m:oMath>
      <w:r>
        <w:rPr>
          <w:rFonts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i</w:t>
      </w:r>
      <w:r>
        <w:rPr>
          <w:rFonts w:hint="eastAsia" w:ascii="仿宋" w:hAnsi="仿宋" w:eastAsia="仿宋"/>
          <w:sz w:val="32"/>
          <w:szCs w:val="32"/>
        </w:rPr>
        <w:t>个账户的单位净值排名。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回撤得分</w:t>
      </w:r>
    </w:p>
    <w:p>
      <w:pPr>
        <w:pStyle w:val="11"/>
        <w:ind w:left="-2" w:leftChars="-1"/>
        <w:outlineLvl w:val="0"/>
      </w:pPr>
      <w:r>
        <w:rPr>
          <w:i w:val="0"/>
          <w:position w:val="-31"/>
        </w:rPr>
        <w:drawing>
          <wp:inline distT="0" distB="0" distL="0" distR="0">
            <wp:extent cx="2705100" cy="4953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</w:t>
      </w:r>
      <w:r>
        <w:rPr>
          <w:rFonts w:ascii="仿宋" w:hAnsi="仿宋" w:eastAsia="仿宋"/>
          <w:sz w:val="32"/>
          <w:szCs w:val="32"/>
        </w:rPr>
        <w:t>n</w:t>
      </w:r>
      <w:r>
        <w:rPr>
          <w:rFonts w:hint="eastAsia" w:ascii="仿宋" w:hAnsi="仿宋" w:eastAsia="仿宋"/>
          <w:sz w:val="32"/>
          <w:szCs w:val="32"/>
        </w:rPr>
        <w:t>=总账户数量，</w:t>
      </w:r>
      <m:oMath>
        <m:sSubSup>
          <m:sSubSupPr>
            <m:ctrlPr>
              <w:rPr>
                <w:rFonts w:ascii="Cambria Math" w:hAnsi="Cambria Math" w:eastAsia="仿宋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28"/>
                <w:szCs w:val="28"/>
              </w:rPr>
              <m:t>rank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28"/>
                <w:szCs w:val="28"/>
              </w:rPr>
              <m:t>i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MD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sup>
        </m:sSubSup>
      </m:oMath>
      <w:r>
        <w:rPr>
          <w:rFonts w:hint="eastAsia" w:ascii="仿宋" w:hAnsi="仿宋" w:eastAsia="仿宋"/>
          <w:sz w:val="32"/>
          <w:szCs w:val="32"/>
        </w:rPr>
        <w:t>=第i个账户最大回撤的排名。</w:t>
      </w:r>
    </w:p>
    <w:p>
      <w:pPr>
        <w:spacing w:line="360" w:lineRule="auto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波动率得分</w:t>
      </w:r>
    </w:p>
    <w:p>
      <w:pPr>
        <w:jc w:val="center"/>
      </w:pPr>
      <w:r>
        <w:rPr>
          <w:position w:val="-33"/>
        </w:rPr>
        <w:drawing>
          <wp:inline distT="0" distB="0" distL="0" distR="0">
            <wp:extent cx="5013960" cy="419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  <m:ctrlPr>
              <w:rPr>
                <w:rFonts w:ascii="Cambria Math" w:hAnsi="Cambria Math"/>
                <w:sz w:val="32"/>
                <w:szCs w:val="32"/>
              </w:rPr>
            </m:ctrlPr>
          </m:e>
          <m:sub>
            <m:r>
              <w:rPr>
                <w:rFonts w:hint="eastAsia" w:ascii="Cambria Math" w:hAnsi="Cambria Math"/>
                <w:sz w:val="32"/>
                <w:szCs w:val="32"/>
              </w:rPr>
              <m:t>i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b>
        </m:sSub>
      </m:oMath>
      <w:r>
        <w:rPr>
          <w:rFonts w:hint="eastAsia"/>
          <w:sz w:val="32"/>
          <w:szCs w:val="32"/>
        </w:rPr>
        <w:t>=第i个账户的方差，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  <m:ctrlPr>
              <w:rPr>
                <w:rFonts w:ascii="Cambria Math" w:hAnsi="Cambria Math"/>
                <w:sz w:val="32"/>
                <w:szCs w:val="32"/>
              </w:rPr>
            </m:ctrlPr>
          </m:e>
          <m:sub>
            <m:r>
              <w:rPr>
                <w:rFonts w:hint="eastAsia" w:ascii="Cambria Math" w:hAnsi="Cambria Math"/>
                <w:sz w:val="32"/>
                <w:szCs w:val="32"/>
              </w:rPr>
              <m:t>max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b>
        </m:sSub>
      </m:oMath>
      <w:r>
        <w:rPr>
          <w:rFonts w:hint="eastAsia"/>
          <w:sz w:val="32"/>
          <w:szCs w:val="32"/>
        </w:rPr>
        <w:t>=所有账户开赛至今的最大方差，n=总账户数量，</w:t>
      </w: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hint="eastAsia" w:ascii="Cambria Math" w:hAnsi="Cambria Math"/>
                <w:sz w:val="32"/>
                <w:szCs w:val="32"/>
              </w:rPr>
              <m:t>rank</m:t>
            </m:r>
            <m:ctrlPr>
              <w:rPr>
                <w:rFonts w:ascii="Cambria Math" w:hAnsi="Cambria Math"/>
                <w:sz w:val="32"/>
                <w:szCs w:val="32"/>
              </w:rPr>
            </m:ctrlPr>
          </m:e>
          <m:sub>
            <m:r>
              <w:rPr>
                <w:rFonts w:hint="eastAsia" w:ascii="Cambria Math" w:hAnsi="Cambria Math"/>
                <w:sz w:val="32"/>
                <w:szCs w:val="32"/>
              </w:rPr>
              <m:t>i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b>
          <m:sup>
            <m:r>
              <w:rPr>
                <w:rFonts w:ascii="Cambria Math" w:hAnsi="Cambria Math"/>
                <w:sz w:val="32"/>
                <w:szCs w:val="32"/>
              </w:rPr>
              <m:t>Var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p>
        </m:sSubSup>
      </m:oMath>
      <w:r>
        <w:rPr>
          <w:rFonts w:hint="eastAsia"/>
          <w:sz w:val="32"/>
          <w:szCs w:val="32"/>
        </w:rPr>
        <w:t>=第i个账户波动率的排名。</w:t>
      </w:r>
    </w:p>
    <w:p>
      <w:pPr>
        <w:spacing w:line="360" w:lineRule="auto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7.交易能力测试得分</w:t>
      </w:r>
    </w:p>
    <w:p>
      <w:pPr>
        <w:pStyle w:val="11"/>
        <w:tabs>
          <w:tab w:val="right" w:pos="7938"/>
          <w:tab w:val="clear" w:pos="8300"/>
        </w:tabs>
        <w:ind w:left="-2" w:leftChars="-1"/>
      </w:pPr>
      <w:r>
        <w:rPr>
          <w:position w:val="-13"/>
        </w:rPr>
        <w:drawing>
          <wp:inline distT="0" distB="0" distL="0" distR="0">
            <wp:extent cx="5219700" cy="19812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rFonts w:hint="eastAsia"/>
        </w:rPr>
      </w:pPr>
    </w:p>
    <w:p>
      <w:pPr>
        <w:rPr>
          <w:rFonts w:hint="eastAsia" w:ascii="仿宋" w:hAnsi="仿宋" w:eastAsia="仿宋"/>
          <w:spacing w:val="-6"/>
          <w:sz w:val="32"/>
        </w:rPr>
      </w:pPr>
    </w:p>
    <w:p>
      <w:pPr>
        <w:rPr>
          <w:rFonts w:hint="eastAsia" w:ascii="仿宋" w:hAnsi="仿宋" w:eastAsia="仿宋"/>
          <w:spacing w:val="-6"/>
          <w:sz w:val="32"/>
        </w:rPr>
      </w:pPr>
    </w:p>
    <w:p>
      <w:pPr>
        <w:ind w:right="1287"/>
        <w:rPr>
          <w:rFonts w:hint="eastAsia" w:ascii="仿宋" w:hAnsi="仿宋" w:eastAsia="仿宋"/>
          <w:spacing w:val="-6"/>
          <w:sz w:val="32"/>
        </w:rPr>
      </w:pPr>
    </w:p>
    <w:p/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3</w:t>
    </w:r>
    <w:r>
      <w:rPr>
        <w:rStyle w:val="7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EE6"/>
    <w:rsid w:val="00000274"/>
    <w:rsid w:val="000009D9"/>
    <w:rsid w:val="000011FD"/>
    <w:rsid w:val="000026AE"/>
    <w:rsid w:val="00002C67"/>
    <w:rsid w:val="0000355C"/>
    <w:rsid w:val="0000394C"/>
    <w:rsid w:val="00005541"/>
    <w:rsid w:val="00005B6D"/>
    <w:rsid w:val="00005EC2"/>
    <w:rsid w:val="00005FAF"/>
    <w:rsid w:val="000068B6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1CEA"/>
    <w:rsid w:val="000233C1"/>
    <w:rsid w:val="000244A1"/>
    <w:rsid w:val="000255D9"/>
    <w:rsid w:val="00025703"/>
    <w:rsid w:val="000279E8"/>
    <w:rsid w:val="00027EFF"/>
    <w:rsid w:val="00030860"/>
    <w:rsid w:val="00031217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6986"/>
    <w:rsid w:val="0004722E"/>
    <w:rsid w:val="0005088E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77CF1"/>
    <w:rsid w:val="0008291B"/>
    <w:rsid w:val="000840C9"/>
    <w:rsid w:val="00084318"/>
    <w:rsid w:val="00084A59"/>
    <w:rsid w:val="00084B23"/>
    <w:rsid w:val="00086320"/>
    <w:rsid w:val="00086515"/>
    <w:rsid w:val="00086E7C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3EE"/>
    <w:rsid w:val="000E6B94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4ECD"/>
    <w:rsid w:val="00125B89"/>
    <w:rsid w:val="001263C0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810"/>
    <w:rsid w:val="001F7B04"/>
    <w:rsid w:val="002000A7"/>
    <w:rsid w:val="00200299"/>
    <w:rsid w:val="002019D8"/>
    <w:rsid w:val="00202227"/>
    <w:rsid w:val="00203019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D68"/>
    <w:rsid w:val="002611AB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6520"/>
    <w:rsid w:val="002D77B4"/>
    <w:rsid w:val="002D7FFA"/>
    <w:rsid w:val="002E0A33"/>
    <w:rsid w:val="002E0E53"/>
    <w:rsid w:val="002E0EA0"/>
    <w:rsid w:val="002E1435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4186"/>
    <w:rsid w:val="00324DFC"/>
    <w:rsid w:val="003268D8"/>
    <w:rsid w:val="00327409"/>
    <w:rsid w:val="00330500"/>
    <w:rsid w:val="00330666"/>
    <w:rsid w:val="00330746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559D7"/>
    <w:rsid w:val="003567C9"/>
    <w:rsid w:val="00361192"/>
    <w:rsid w:val="003630F6"/>
    <w:rsid w:val="0036412E"/>
    <w:rsid w:val="003652C9"/>
    <w:rsid w:val="00365A9E"/>
    <w:rsid w:val="003668C3"/>
    <w:rsid w:val="003668FB"/>
    <w:rsid w:val="00366AC5"/>
    <w:rsid w:val="00367510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2273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BBA"/>
    <w:rsid w:val="003E3259"/>
    <w:rsid w:val="003E39D6"/>
    <w:rsid w:val="003E4C06"/>
    <w:rsid w:val="003E6425"/>
    <w:rsid w:val="003E667A"/>
    <w:rsid w:val="003E6754"/>
    <w:rsid w:val="003F0595"/>
    <w:rsid w:val="003F0ED4"/>
    <w:rsid w:val="003F24D2"/>
    <w:rsid w:val="003F321F"/>
    <w:rsid w:val="003F3447"/>
    <w:rsid w:val="003F47FF"/>
    <w:rsid w:val="003F4992"/>
    <w:rsid w:val="003F5B82"/>
    <w:rsid w:val="003F610A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EE6"/>
    <w:rsid w:val="00442DDA"/>
    <w:rsid w:val="00442DF7"/>
    <w:rsid w:val="0044463D"/>
    <w:rsid w:val="00444F95"/>
    <w:rsid w:val="004465CC"/>
    <w:rsid w:val="0044709F"/>
    <w:rsid w:val="00453639"/>
    <w:rsid w:val="00454749"/>
    <w:rsid w:val="004547B5"/>
    <w:rsid w:val="00454FB5"/>
    <w:rsid w:val="00455E1D"/>
    <w:rsid w:val="00455E69"/>
    <w:rsid w:val="004561FD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3BFC"/>
    <w:rsid w:val="0048573C"/>
    <w:rsid w:val="00485B09"/>
    <w:rsid w:val="00486659"/>
    <w:rsid w:val="0048795F"/>
    <w:rsid w:val="004907BC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6960"/>
    <w:rsid w:val="004B00F9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290F"/>
    <w:rsid w:val="004C30AE"/>
    <w:rsid w:val="004C30EE"/>
    <w:rsid w:val="004C31FB"/>
    <w:rsid w:val="004C42F4"/>
    <w:rsid w:val="004C47F5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13E6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0088"/>
    <w:rsid w:val="005109DA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607A"/>
    <w:rsid w:val="00527CEB"/>
    <w:rsid w:val="00531B08"/>
    <w:rsid w:val="00533088"/>
    <w:rsid w:val="0053310D"/>
    <w:rsid w:val="005335F7"/>
    <w:rsid w:val="00533A6B"/>
    <w:rsid w:val="005360DC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3A9D"/>
    <w:rsid w:val="005A4873"/>
    <w:rsid w:val="005A659E"/>
    <w:rsid w:val="005A6B6F"/>
    <w:rsid w:val="005A714A"/>
    <w:rsid w:val="005A7716"/>
    <w:rsid w:val="005B0983"/>
    <w:rsid w:val="005B286F"/>
    <w:rsid w:val="005B3DF5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27CF"/>
    <w:rsid w:val="005D2DF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96F"/>
    <w:rsid w:val="005F1FA0"/>
    <w:rsid w:val="005F377F"/>
    <w:rsid w:val="005F4A50"/>
    <w:rsid w:val="005F7120"/>
    <w:rsid w:val="005F7587"/>
    <w:rsid w:val="005F7D0C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869"/>
    <w:rsid w:val="00633FDC"/>
    <w:rsid w:val="006350B3"/>
    <w:rsid w:val="006351AB"/>
    <w:rsid w:val="006357B7"/>
    <w:rsid w:val="00640159"/>
    <w:rsid w:val="00641465"/>
    <w:rsid w:val="0064213D"/>
    <w:rsid w:val="006433C8"/>
    <w:rsid w:val="006436B3"/>
    <w:rsid w:val="00643B12"/>
    <w:rsid w:val="00643CED"/>
    <w:rsid w:val="00644698"/>
    <w:rsid w:val="00644D43"/>
    <w:rsid w:val="00645508"/>
    <w:rsid w:val="00645A80"/>
    <w:rsid w:val="006476A2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678E"/>
    <w:rsid w:val="00697ABC"/>
    <w:rsid w:val="00697F8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6B6D"/>
    <w:rsid w:val="006E70B9"/>
    <w:rsid w:val="006E7FAA"/>
    <w:rsid w:val="006F013E"/>
    <w:rsid w:val="006F0461"/>
    <w:rsid w:val="006F09EC"/>
    <w:rsid w:val="006F0D51"/>
    <w:rsid w:val="006F20AA"/>
    <w:rsid w:val="006F20D3"/>
    <w:rsid w:val="006F2A2D"/>
    <w:rsid w:val="006F59C2"/>
    <w:rsid w:val="007007E4"/>
    <w:rsid w:val="007035E8"/>
    <w:rsid w:val="00704416"/>
    <w:rsid w:val="00706076"/>
    <w:rsid w:val="00711B47"/>
    <w:rsid w:val="007126D4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1425"/>
    <w:rsid w:val="0076254C"/>
    <w:rsid w:val="00763890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C32"/>
    <w:rsid w:val="007761BB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D7946"/>
    <w:rsid w:val="007E09AA"/>
    <w:rsid w:val="007E0E9E"/>
    <w:rsid w:val="007E1094"/>
    <w:rsid w:val="007E10C8"/>
    <w:rsid w:val="007E1A00"/>
    <w:rsid w:val="007E3B10"/>
    <w:rsid w:val="007E407D"/>
    <w:rsid w:val="007E43D3"/>
    <w:rsid w:val="007E48F0"/>
    <w:rsid w:val="007E4A96"/>
    <w:rsid w:val="007E4B79"/>
    <w:rsid w:val="007E4EE6"/>
    <w:rsid w:val="007E52B0"/>
    <w:rsid w:val="007E53DB"/>
    <w:rsid w:val="007E683E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7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404AE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4B67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A083A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52C5"/>
    <w:rsid w:val="009C52F0"/>
    <w:rsid w:val="009C5BFD"/>
    <w:rsid w:val="009C6508"/>
    <w:rsid w:val="009C74B1"/>
    <w:rsid w:val="009C7840"/>
    <w:rsid w:val="009D05E4"/>
    <w:rsid w:val="009D1B1E"/>
    <w:rsid w:val="009D22B5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5DC"/>
    <w:rsid w:val="009F2B44"/>
    <w:rsid w:val="009F47B4"/>
    <w:rsid w:val="009F56F8"/>
    <w:rsid w:val="009F5968"/>
    <w:rsid w:val="009F5A63"/>
    <w:rsid w:val="009F5FA2"/>
    <w:rsid w:val="009F7BA6"/>
    <w:rsid w:val="00A0075F"/>
    <w:rsid w:val="00A0361C"/>
    <w:rsid w:val="00A0414C"/>
    <w:rsid w:val="00A0433C"/>
    <w:rsid w:val="00A045B1"/>
    <w:rsid w:val="00A0636D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EE9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675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2941"/>
    <w:rsid w:val="00A83C43"/>
    <w:rsid w:val="00A8400C"/>
    <w:rsid w:val="00A84B4C"/>
    <w:rsid w:val="00A84BE1"/>
    <w:rsid w:val="00A85E2A"/>
    <w:rsid w:val="00A86765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3283"/>
    <w:rsid w:val="00AA3D99"/>
    <w:rsid w:val="00AA4929"/>
    <w:rsid w:val="00AA4E5C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3AA5"/>
    <w:rsid w:val="00AE3CD3"/>
    <w:rsid w:val="00AE4714"/>
    <w:rsid w:val="00AE4F3A"/>
    <w:rsid w:val="00AE661B"/>
    <w:rsid w:val="00AE72F8"/>
    <w:rsid w:val="00AF0174"/>
    <w:rsid w:val="00AF048D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604C"/>
    <w:rsid w:val="00B06FA8"/>
    <w:rsid w:val="00B07A5F"/>
    <w:rsid w:val="00B10118"/>
    <w:rsid w:val="00B11CD9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A89"/>
    <w:rsid w:val="00B44C74"/>
    <w:rsid w:val="00B45653"/>
    <w:rsid w:val="00B45FC9"/>
    <w:rsid w:val="00B46007"/>
    <w:rsid w:val="00B46BF1"/>
    <w:rsid w:val="00B50269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42FF"/>
    <w:rsid w:val="00B94B11"/>
    <w:rsid w:val="00B95EDE"/>
    <w:rsid w:val="00BA092A"/>
    <w:rsid w:val="00BA10FC"/>
    <w:rsid w:val="00BA1E58"/>
    <w:rsid w:val="00BA4574"/>
    <w:rsid w:val="00BA4607"/>
    <w:rsid w:val="00BA50C8"/>
    <w:rsid w:val="00BA5BFD"/>
    <w:rsid w:val="00BB0CA0"/>
    <w:rsid w:val="00BB0EE8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34FA"/>
    <w:rsid w:val="00BE4359"/>
    <w:rsid w:val="00BE4A53"/>
    <w:rsid w:val="00BE5D8D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5471"/>
    <w:rsid w:val="00BF5AE4"/>
    <w:rsid w:val="00BF5C6C"/>
    <w:rsid w:val="00BF66C6"/>
    <w:rsid w:val="00BF6F32"/>
    <w:rsid w:val="00BF77C8"/>
    <w:rsid w:val="00C017AA"/>
    <w:rsid w:val="00C01BC3"/>
    <w:rsid w:val="00C01E8D"/>
    <w:rsid w:val="00C02591"/>
    <w:rsid w:val="00C02A3E"/>
    <w:rsid w:val="00C038E2"/>
    <w:rsid w:val="00C03969"/>
    <w:rsid w:val="00C041BF"/>
    <w:rsid w:val="00C04F3C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44E0"/>
    <w:rsid w:val="00C25BC2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C39"/>
    <w:rsid w:val="00C630D5"/>
    <w:rsid w:val="00C635AA"/>
    <w:rsid w:val="00C6387F"/>
    <w:rsid w:val="00C63E0C"/>
    <w:rsid w:val="00C66B10"/>
    <w:rsid w:val="00C67A1B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6C8"/>
    <w:rsid w:val="00CA1BE8"/>
    <w:rsid w:val="00CA290E"/>
    <w:rsid w:val="00CA2EDE"/>
    <w:rsid w:val="00CA3796"/>
    <w:rsid w:val="00CA4437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E6D"/>
    <w:rsid w:val="00CC2EB2"/>
    <w:rsid w:val="00CC34F4"/>
    <w:rsid w:val="00CC3E24"/>
    <w:rsid w:val="00CC484E"/>
    <w:rsid w:val="00CC5274"/>
    <w:rsid w:val="00CC53D6"/>
    <w:rsid w:val="00CC5AC4"/>
    <w:rsid w:val="00CC6699"/>
    <w:rsid w:val="00CC6A24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3999"/>
    <w:rsid w:val="00CE3F7F"/>
    <w:rsid w:val="00CE5BD9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5C2"/>
    <w:rsid w:val="00D046FB"/>
    <w:rsid w:val="00D05AE8"/>
    <w:rsid w:val="00D06468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8B5"/>
    <w:rsid w:val="00D27F1D"/>
    <w:rsid w:val="00D309A5"/>
    <w:rsid w:val="00D30CA5"/>
    <w:rsid w:val="00D32E76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20B"/>
    <w:rsid w:val="00D856B4"/>
    <w:rsid w:val="00D9134C"/>
    <w:rsid w:val="00D91957"/>
    <w:rsid w:val="00D9238E"/>
    <w:rsid w:val="00D9293B"/>
    <w:rsid w:val="00D94868"/>
    <w:rsid w:val="00D9565F"/>
    <w:rsid w:val="00D95EE4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F0F"/>
    <w:rsid w:val="00DC5F30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6E9F"/>
    <w:rsid w:val="00DE74F2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3410"/>
    <w:rsid w:val="00E53991"/>
    <w:rsid w:val="00E53C0D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45BE"/>
    <w:rsid w:val="00E64EE5"/>
    <w:rsid w:val="00E6528F"/>
    <w:rsid w:val="00E66225"/>
    <w:rsid w:val="00E666D8"/>
    <w:rsid w:val="00E674F0"/>
    <w:rsid w:val="00E708B3"/>
    <w:rsid w:val="00E7104C"/>
    <w:rsid w:val="00E71B72"/>
    <w:rsid w:val="00E720C8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F5B"/>
    <w:rsid w:val="00E9328F"/>
    <w:rsid w:val="00E94154"/>
    <w:rsid w:val="00E94887"/>
    <w:rsid w:val="00E94AEB"/>
    <w:rsid w:val="00E95081"/>
    <w:rsid w:val="00E96217"/>
    <w:rsid w:val="00E965A7"/>
    <w:rsid w:val="00E97DE2"/>
    <w:rsid w:val="00EA03E2"/>
    <w:rsid w:val="00EA0B77"/>
    <w:rsid w:val="00EA0C28"/>
    <w:rsid w:val="00EA171F"/>
    <w:rsid w:val="00EA347B"/>
    <w:rsid w:val="00EA3C7F"/>
    <w:rsid w:val="00EA4BC3"/>
    <w:rsid w:val="00EA7445"/>
    <w:rsid w:val="00EB0C7B"/>
    <w:rsid w:val="00EB0E9F"/>
    <w:rsid w:val="00EB14AC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003E"/>
    <w:rsid w:val="00F309DC"/>
    <w:rsid w:val="00F3100B"/>
    <w:rsid w:val="00F310F6"/>
    <w:rsid w:val="00F32E5A"/>
    <w:rsid w:val="00F33BA1"/>
    <w:rsid w:val="00F34C49"/>
    <w:rsid w:val="00F34C79"/>
    <w:rsid w:val="00F351DA"/>
    <w:rsid w:val="00F35BED"/>
    <w:rsid w:val="00F3637C"/>
    <w:rsid w:val="00F370EB"/>
    <w:rsid w:val="00F37670"/>
    <w:rsid w:val="00F40794"/>
    <w:rsid w:val="00F40B61"/>
    <w:rsid w:val="00F40C57"/>
    <w:rsid w:val="00F41FC1"/>
    <w:rsid w:val="00F43B17"/>
    <w:rsid w:val="00F44029"/>
    <w:rsid w:val="00F44ABF"/>
    <w:rsid w:val="00F44CF4"/>
    <w:rsid w:val="00F465BE"/>
    <w:rsid w:val="00F46B39"/>
    <w:rsid w:val="00F47703"/>
    <w:rsid w:val="00F4777D"/>
    <w:rsid w:val="00F47E05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5407"/>
    <w:rsid w:val="00F960E4"/>
    <w:rsid w:val="00F96659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26F1"/>
    <w:rsid w:val="00FC3C1E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91E"/>
    <w:rsid w:val="00FE7D04"/>
    <w:rsid w:val="00FF07B9"/>
    <w:rsid w:val="00FF0C0A"/>
    <w:rsid w:val="00FF24AE"/>
    <w:rsid w:val="00FF3145"/>
    <w:rsid w:val="00FF505C"/>
    <w:rsid w:val="00FF5757"/>
    <w:rsid w:val="00FF5B7A"/>
    <w:rsid w:val="00FF6EB0"/>
    <w:rsid w:val="00FF735C"/>
    <w:rsid w:val="00FF7480"/>
    <w:rsid w:val="00FF74C2"/>
    <w:rsid w:val="7AC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AMDisplayEquation"/>
    <w:basedOn w:val="1"/>
    <w:next w:val="1"/>
    <w:link w:val="12"/>
    <w:qFormat/>
    <w:uiPriority w:val="0"/>
    <w:pPr>
      <w:tabs>
        <w:tab w:val="center" w:pos="4480"/>
        <w:tab w:val="right" w:pos="8300"/>
      </w:tabs>
      <w:spacing w:line="360" w:lineRule="auto"/>
      <w:ind w:left="640"/>
      <w:jc w:val="center"/>
    </w:pPr>
    <w:rPr>
      <w:rFonts w:ascii="仿宋" w:hAnsi="仿宋" w:eastAsia="仿宋"/>
      <w:i/>
      <w:sz w:val="28"/>
      <w:szCs w:val="28"/>
    </w:rPr>
  </w:style>
  <w:style w:type="character" w:customStyle="1" w:styleId="12">
    <w:name w:val="AMDisplayEquation Char"/>
    <w:basedOn w:val="6"/>
    <w:link w:val="11"/>
    <w:uiPriority w:val="0"/>
    <w:rPr>
      <w:rFonts w:ascii="仿宋" w:hAnsi="仿宋" w:eastAsia="仿宋" w:cs="Times New Roman"/>
      <w:i/>
      <w:sz w:val="28"/>
      <w:szCs w:val="2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409</Words>
  <Characters>2332</Characters>
  <Lines>19</Lines>
  <Paragraphs>5</Paragraphs>
  <TotalTime>0</TotalTime>
  <ScaleCrop>false</ScaleCrop>
  <LinksUpToDate>false</LinksUpToDate>
  <CharactersWithSpaces>2736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2020-09-08T08:24:00Z</dcterms:created>
  <dc:creator>CN=张林园/OU=办公室/O=CZCE</dc:creator>
  <cp:lastModifiedBy>王晓凡</cp:lastModifiedBy>
  <dcterms:modified xsi:type="dcterms:W3CDTF">2020-09-18T01:44:11Z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